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1: Canada's Story Begins with First Peoples</w:t>
            </w:r>
          </w:p>
          <w:p>
            <w:r>
              <w:t>Unit launch: Canada was never empty. Start the class Living Timeline with First Peoples.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Social Awareness &amp; Responsibility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Critical &amp; Reflective Thinking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Canada's Changing Face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Immigration and multiculturalism continue to shape Canadian society and identity.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Whose story comes first when we tell Canada's story?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that First Peoples lived here long before newcomers arrived.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name the syilx as the people whose land our school is on.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ask questions about how Canada changed over time.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The development and evolution of Canadian identity over time (Gr 5)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First Peoples as the first chapter of the story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identity, era, timeline, newcomer, territory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embedded in memory, history, and story.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ultimately supports the well-being of the self, the family, the community, the land, the spirits, and the ancestors.</w:t>
            </w:r>
          </w:p>
          <w:p>
            <w:r>
              <w:t>syilx people have lived in the Okanagan since time immemorial; the Living Timeline starts with them, told through syilx-created sources.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Picture cards and a KWL chart give every student a way in.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Personal connections are invited, never required.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Emotional safety: set class norms for respectful talk about identity and history.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(whose land; one question for the unit).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What do you wonder about how Canada became Canada?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KWL charts and exit tickets reviewed to shape later lessons.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Territory acknowledgement; find the school on the Native Land map.</w:t>
            </w:r>
          </w:p>
          <w:p>
            <w:r>
              <w:t>•  Ask: was Canada ever "empty"? Who was here first?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Native Land interactive map: https://native-land.ca/</w:t>
            </w:r>
          </w:p>
          <w:p>
            <w:r/>
          </w:p>
          <w:p>
            <w:r>
              <w:t>syilx Territory (map + Elder welcome): https://learn.syilx.org/syilx-territory/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Read: syilx traditional way of life (hunting, fishing, gathering, trade).</w:t>
            </w:r>
          </w:p>
          <w:p>
            <w:r>
              <w:t>•  Launch the Living Timeline: first card is First Peoples, time immemorial.</w:t>
            </w:r>
          </w:p>
          <w:p>
            <w:r>
              <w:t>•  Activity 1: KWL chart and "layers of Canada" iceberg.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learn.syilx.org Our Traditional Way of Life: https://learn.syilx.org/our-traditional-way-of-life/</w:t>
            </w:r>
          </w:p>
          <w:p>
            <w:r/>
          </w:p>
          <w:p>
            <w:r>
              <w:t>Activity 1 - Layers of Canada (printable)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Post one wonder question on the timeline.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